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52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2293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1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23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附件：南海区人民医院宣传科拟采购项目情况表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名医名科宣传推广项目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进一步加强医院文化建设，</w:t>
            </w:r>
            <w:r>
              <w:rPr>
                <w:rFonts w:ascii="仿宋" w:hAnsi="仿宋" w:eastAsia="仿宋" w:cs="仿宋"/>
                <w:sz w:val="24"/>
              </w:rPr>
              <w:t>持续提升医院口碑</w:t>
            </w:r>
            <w:r>
              <w:rPr>
                <w:rFonts w:hint="eastAsia" w:ascii="仿宋" w:hAnsi="仿宋" w:eastAsia="仿宋" w:cs="仿宋"/>
                <w:sz w:val="24"/>
              </w:rPr>
              <w:t>，推广深化 “医疗旗舰”品牌形象，现计划采购</w:t>
            </w:r>
            <w:r>
              <w:rPr>
                <w:rFonts w:hint="eastAsia" w:ascii="仿宋" w:hAnsi="仿宋" w:eastAsia="仿宋" w:cs="宋体"/>
                <w:sz w:val="24"/>
              </w:rPr>
              <w:t>名医名科宣传推广项目，主要需求为含制作主题视频拍摄制作、专题栏目包装策划等</w:t>
            </w:r>
            <w:r>
              <w:rPr>
                <w:rFonts w:hint="eastAsia" w:ascii="仿宋" w:hAnsi="仿宋" w:eastAsia="仿宋" w:cs="仿宋"/>
                <w:sz w:val="24"/>
              </w:rPr>
              <w:t>综合商务服务。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0FD08E3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972D03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039D1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358</Words>
  <Characters>408</Characters>
  <Lines>2</Lines>
  <Paragraphs>1</Paragraphs>
  <TotalTime>2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2022-07-14T03:22:00Z</cp:lastPrinted>
  <dcterms:modified xsi:type="dcterms:W3CDTF">2023-03-14T05:51:24Z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65F2B826EAB64CD7A6C440410186B43E</vt:lpwstr>
  </property>
</Properties>
</file>